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DCA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32140"/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辽宁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省环境保护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产业协会第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届理事会</w:t>
      </w:r>
      <w:bookmarkEnd w:id="0"/>
    </w:p>
    <w:p w14:paraId="36817C7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8767"/>
      <w:bookmarkStart w:id="2" w:name="_Toc22465"/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工作报告</w:t>
      </w:r>
      <w:bookmarkEnd w:id="1"/>
      <w:bookmarkEnd w:id="2"/>
    </w:p>
    <w:p w14:paraId="2334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（第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届理事会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秘书长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张娟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2DFB32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2D909BA5">
      <w:pP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各位代表：</w:t>
      </w:r>
    </w:p>
    <w:p w14:paraId="65FB2EDB">
      <w:pPr>
        <w:ind w:firstLine="600" w:firstLineChars="200"/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受辽宁省环境保护产业协会第六届理事会委托，由我向大会作第六届理事会工作报告，请予审议。</w:t>
      </w:r>
    </w:p>
    <w:p w14:paraId="07422591">
      <w:pPr>
        <w:ind w:firstLine="600" w:firstLineChars="200"/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辽宁省环境保护产业协会第六届会员大会于2020年10月27日召开。回顾过去的四年，我们经历了新冠疫情的严峻考验，经济下行、行业内卷，传统环保领域新建项目大幅减少，环保产业迎来从量变到质变的过程，企业压力巨大。与此同时，我们也看到，党的二十大创新性指出中国式现代化是人与自然和谐共生的现代化，要站在人与自然和谐共生的高度谋划发展。未来环保产业并不会因此“无事可做”，恰恰相反，我们的工作“任务依然艰巨”。未来的环保需求将不再以传统污染治理为重点，而将是更大范围和更高层面的“减污降碳协同增效、绿色转型发展”需求，这要比单纯的污染治理更加艰巨。这也就意味着，未来业内企业亦将面临着更加艰巨的挑战，同样也是更大的机遇。</w:t>
      </w:r>
    </w:p>
    <w:p w14:paraId="36657010">
      <w:pPr>
        <w:ind w:firstLine="600" w:firstLineChars="200"/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过去的四年，辽宁一批业内传统环保企业陷入经营危机，一批环保耦合节能低碳的新兴企业、专精特新企业、拥有综合环境服务能力的企业快速成长。根据协会开展的行业统计调查显示，2023年，全省服务末端治理市场的环保企业共1649家，从业人员60184人，环保产品制造及环境服务业形成的营业收入共计513.21亿元。对比2020年，企业数及营收分别增长了51.42%、54.84%，整体呈现良好增长态势。</w:t>
      </w:r>
    </w:p>
    <w:p w14:paraId="611F3B13">
      <w:pPr>
        <w:ind w:firstLine="600" w:firstLineChars="200"/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四年来，在中国环境保护产业协会、省生态环境厅的业务指导下，在省民政厅民间组织管理局党委领导下，在各位领导、社会各界朋友和全体会员的关心与支持下，按照章程和会员大会确立的工作思路，协会紧跟政策形势，坚持“四个服务”宗旨，坚持以党建促会建、以服务树形象，深入推进规范化建设，不断提升服务水平，开展了一系列求真务实、开拓创新的工作，积极引导全省环保产业高质量发展，各项工作取得了新的进步。现将工作汇报如下：</w:t>
      </w:r>
    </w:p>
    <w:p w14:paraId="4F3A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bookmarkStart w:id="3" w:name="_Toc21894"/>
      <w:bookmarkStart w:id="4" w:name="_Toc9220"/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第一部分  工作回顾</w:t>
      </w:r>
      <w:bookmarkEnd w:id="3"/>
      <w:bookmarkEnd w:id="4"/>
    </w:p>
    <w:p w14:paraId="220889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32"/>
          <w:szCs w:val="32"/>
          <w:lang w:val="en-US" w:eastAsia="zh-CN" w:bidi="ar-SA"/>
        </w:rPr>
        <w:t>一、强化党建与会建融合，推动协会工作健康有序发展</w:t>
      </w:r>
    </w:p>
    <w:p w14:paraId="234EDC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在辽宁省民政厅社会组织党委领导下，协会把抓党建作为发展的引擎：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trike w:val="0"/>
          <w:dstrike w:val="0"/>
          <w:sz w:val="30"/>
          <w:szCs w:val="30"/>
          <w:lang w:val="en-US" w:eastAsia="zh-CN"/>
        </w:rPr>
        <w:t>一是</w:t>
      </w: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将党组织建设有关内容载入协会章程，从组织制度、党建设施、活动内容上精心谋划，保证党组织在协会重大事项决策、监督、执行各环节有效发挥作用；</w:t>
      </w:r>
      <w:r>
        <w:rPr>
          <w:rFonts w:hint="default" w:ascii="Times New Roman" w:hAnsi="Times New Roman" w:eastAsia="仿宋" w:cs="Times New Roman"/>
          <w:b/>
          <w:bCs/>
          <w:strike w:val="0"/>
          <w:dstrike w:val="0"/>
          <w:sz w:val="30"/>
          <w:szCs w:val="30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将党建活动与协会员工团建、业务学习、服务会员企业活动融合，</w:t>
      </w:r>
      <w:r>
        <w:rPr>
          <w:rFonts w:hint="default" w:ascii="Times New Roman" w:hAnsi="Times New Roman" w:eastAsia="仿宋" w:cs="Times New Roman"/>
          <w:strike w:val="0"/>
          <w:dstrike w:val="0"/>
          <w:kern w:val="0"/>
          <w:sz w:val="30"/>
          <w:szCs w:val="30"/>
          <w:lang w:val="en-US" w:eastAsia="zh-CN" w:bidi="ar-SA"/>
        </w:rPr>
        <w:t>共开展集中主题教育活动50余次，</w:t>
      </w: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大幅提升了协会党员及全体员工的政治素养、专业水平、工作效能和服务意识。</w:t>
      </w:r>
      <w:r>
        <w:rPr>
          <w:rFonts w:hint="default" w:ascii="Times New Roman" w:hAnsi="Times New Roman" w:eastAsia="仿宋" w:cs="Times New Roman"/>
          <w:b/>
          <w:bCs/>
          <w:strike w:val="0"/>
          <w:dstrike w:val="0"/>
          <w:sz w:val="30"/>
          <w:szCs w:val="30"/>
          <w:lang w:val="en-US" w:eastAsia="zh-CN"/>
        </w:rPr>
        <w:t>三是</w:t>
      </w:r>
      <w:r>
        <w:rPr>
          <w:rFonts w:hint="default" w:ascii="Times New Roman" w:hAnsi="Times New Roman" w:eastAsia="仿宋" w:cs="Times New Roman"/>
          <w:strike w:val="0"/>
          <w:dstrike w:val="0"/>
          <w:sz w:val="30"/>
          <w:szCs w:val="30"/>
          <w:lang w:val="en-US" w:eastAsia="zh-CN"/>
        </w:rPr>
        <w:t>通过与会员企业、相关行业协会、政府相关部门及高校党支部结对共建，联合开展“送环保服务进企业系列公益活动”、“环保法律法规公益培训”、“高校学生党员参观环保企业”等活动。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树立行业榜样，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大力宣传行业企业优秀党员、先进党组织，树立辽宁环保产业形象，传递产业正能量。</w:t>
      </w:r>
      <w:r>
        <w:rPr>
          <w:rFonts w:hint="default" w:ascii="Times New Roman" w:hAnsi="Times New Roman" w:eastAsia="仿宋" w:cs="Times New Roman"/>
          <w:b/>
          <w:bCs/>
          <w:strike w:val="0"/>
          <w:dstrike w:val="0"/>
          <w:sz w:val="30"/>
          <w:szCs w:val="30"/>
          <w:lang w:val="en-US" w:eastAsia="zh-CN"/>
        </w:rPr>
        <w:t>五是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积极响应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号召，参与了“援疆活动”。为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新疆和静县第十一小学捐赠了一批教学电脑，支援当地信息化教育建设；与塔城地区开展环保产业技术交流活动。</w:t>
      </w:r>
    </w:p>
    <w:p w14:paraId="77DCD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四年来，通过强化党建与会建融合，严格对标民政部5A社团要求，大大促进了协会工作健康有序发展。特别值得一提的是，协会与省委党校紧密对接，今年4月顺利将环保产业现场观摩学习纳入党校培训课程，为全省乡镇长、处级干部介绍辽宁环保产业情况及优秀示范项目，辽宁山水清环保、沈阳中德开能源环境污水处理厂已确定后学习基地。下一步，我们还将积极拓展固废、烟尘等领域学习基地。</w:t>
      </w:r>
    </w:p>
    <w:p w14:paraId="200D11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根据党和国家机构改革方案，今年5月，辽宁省委社会工作部已经组建完毕，后续将指导负责全省行业协会商会党建工作，并统筹协调深化改革和转型发展工作。这意味着协会党组织领导进一步加强，党建工作规范化进一步提升，协会发展将更健康。</w:t>
      </w:r>
    </w:p>
    <w:p w14:paraId="40C3B7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32"/>
          <w:szCs w:val="32"/>
          <w:lang w:val="en-US" w:eastAsia="zh-CN" w:bidi="ar-SA"/>
        </w:rPr>
        <w:t>二、完善服务功能，持续升级辽宁环保产业综合服务平台</w:t>
      </w:r>
    </w:p>
    <w:p w14:paraId="31F645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第六届理事会组建以来，协会不断优化完善协会综合服务平台功能，修订会员服务手册，规范各项服务流程，着力打造辽宁环保产业“一站式”综合服务平台。</w:t>
      </w:r>
    </w:p>
    <w:p w14:paraId="07395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02" w:firstLineChars="200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1、强化标准供给，带动行业高质量发展</w:t>
      </w:r>
    </w:p>
    <w:p w14:paraId="7638B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为了提升行业整体服务水平，促进行业规范与自律，推进行业绿色转型升级，强化标准供给，带动行业高质量发展，协会组织重点会员企业和科研机构，如：辽宁华孚环境、辽宁山水清环保、沈阳绿恒环境、营口市环境工程、大连产品质检院、省水利水电科学研究院、省环保集团科源环境、沈阳化工研究院、沈阳天湛环保等牵头参与编制并发布了《辽宁省环保管家服务规范》、《辽宁省燃煤锅炉烟气净化系统运行维护技术规范》、《辽宁省村镇生活污水处理设施物联网智慧管控技术规范》等13项团体标准。其中，《辽宁省环保管家服务标准》被省市场监督管理局列为了全省服务业标准化建设试点项目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，顺利通过终期验收。</w:t>
      </w:r>
    </w:p>
    <w:p w14:paraId="2179B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同时，按照协会已经颁布的行业评价类团体标准，在会员内持续展开企业治理设施运行能力评价、污染治理能力评价、环保产品评价、实用技术与示范工程评选、环保产业企业信用等级评价等工作，向社会推荐环境服务能力企业及诚信企业180家，推荐评选实用技术项、示范工程24项，向中国环保产业协会推荐并获得环境技术进步二等奖3项，推荐并通过中国环保产品认证43项，推荐并通过中国环境服务认证14项，与黑、吉、内蒙等省建立了资质证书互认机制等，为引领东北地区环保产业发展营造了良好的市场环境。</w:t>
      </w:r>
    </w:p>
    <w:p w14:paraId="658AD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特别是协会的理事单位，在推进辽宁环保产业高质量发展方面，起到了表率作用。如：中冶焦耐的“钢铁行业多工序多污染物超低排放控制技术与应用”荣获“国家科技进步二等奖”；辽宁一诺环境产业集团、辽宁毕托巴科技股份有限公司入选工信部“环保装备制造业规范条件企业名单”；沈阳光大环保“耐寒型分散式智能一体化污水处理设备”被评为“国家重点生态环保实用技术”；兆和环境“大中型压铸烟尘处理装备”、沈阳工大蓝金环保产业技术研究院“电催化耦合高浓度有机废水处理成套装备”入选《国家鼓励发展的重大环保技术装备目录》技术依托名单等。</w:t>
      </w:r>
    </w:p>
    <w:p w14:paraId="49FB6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02" w:firstLineChars="200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2、行业信息服务进一步完善，为行业高质量发展提供支撑</w:t>
      </w:r>
    </w:p>
    <w:p w14:paraId="5A8FB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0"/>
          <w:szCs w:val="30"/>
          <w:lang w:val="en-US" w:eastAsia="zh-CN" w:bidi="ar-SA"/>
        </w:rPr>
        <w:t>一是行业信息平台日趋成熟。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通过“一网、一微、一群”，及时宣贯政策，传递产业资讯与市场动态，向社会推荐诚信企业、实用技术、示范工程、优质产品和环境服务商，特色党支部及先进党员事迹等，累计发布信息逾万条，发布《环保产业资讯》专项报告22期。</w:t>
      </w:r>
    </w:p>
    <w:p w14:paraId="1C535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0"/>
          <w:szCs w:val="30"/>
          <w:lang w:val="en-US" w:eastAsia="zh-CN" w:bidi="ar-SA"/>
        </w:rPr>
        <w:t>二是开展行业统计调查工作。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受辽宁省生态环境厅委托，持续开展环境服务业财务统计调查；在中国环境保护产业协会的支持下，持续开展重点环保企业调查，编印发布《辽宁省环保产业年度发展报告》、《辽宁省先进污染防治技术产品汇编》。先后受辽宁省重要技术创新与研发基地建设工程中心的委托，编印并发布了</w:t>
      </w:r>
      <w:bookmarkStart w:id="5" w:name="_Toc14145"/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instrText xml:space="preserve"> HYPERLINK \l "_TOC_250004" </w:instrTex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辽宁省资源循环利用产业发展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研究报告》、《辽宁省节能环保产业地图》；受辽宁省工业与信息化厅委托，编制了《辽宁省工业固废综合利用行业调查分析报告》、《辽宁省节能环保产业政策汇编》；受辽宁省科技厅的委托，编制了《辽宁省节能环保产业创新能力评价报告》</w:t>
      </w:r>
      <w:bookmarkEnd w:id="5"/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等，为各方掌握我省环保产业现状，制定产业政策提供了重要参考。</w:t>
      </w:r>
    </w:p>
    <w:p w14:paraId="26B4C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02" w:firstLineChars="200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3、广泛组织行业交流活动，引导行业高质量发展</w:t>
      </w:r>
    </w:p>
    <w:p w14:paraId="088E30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一是主办“辽宁省生态环保产业高质量发展大会”。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邀请省内外行业专家、政府领导、重点企业共同参与，共商行业未来发展之路，搭建了我省环保行业交流重要平台。</w:t>
      </w:r>
    </w:p>
    <w:p w14:paraId="6A2FCF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二是组织“环保产业考察交流活动”。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在各兄弟省市协会的大力支持下，先后组团赴上海、浙江、北京、内蒙古、黑龙江、吉林、山东、澳门、深圳、江苏、广东、香港、陕西、山西、湖北、陕西、新疆、甘肃、广西、青海、福建等21个省市，开展考察交流活动。在国际合作领域，与日本贸易振兴机构、关西环保论坛、韩国环境产业技术研究院、慕尼黑环保展览集团、沈阳美领馆、沈阳日本领馆、澳大利亚领馆等开展交流，组织赴日本、德国开展项目考察，组织日、韩、澳环保技术线上交流会。</w:t>
      </w:r>
    </w:p>
    <w:p w14:paraId="5C1AFD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三是积极融入行业合作联盟。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积极参与好黑、吉、辽、内蒙四省共建的东北地区环保产业联盟各项活动；加入“粤陕甘+5一带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一路环保产业联盟”；积极参与大湾区、泛珠、长江流域环保产业联盟交流活动。</w:t>
      </w:r>
    </w:p>
    <w:p w14:paraId="4447BA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四是开展会员交流学习活动。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四年来走访了百余家会员企业，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组织举办了20余场会员交流学习活动内容涵盖环保专业技术、绿色金融、财税政策、环保新政、人力资源等各个方面。</w:t>
      </w:r>
    </w:p>
    <w:p w14:paraId="7B9DF6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通过一系列对接交流活动的开展，大大促进了会员企业与省内外优秀同行、政府部门、科研院所、金融机构、环保市场需求方的深度交流，对引领行业高质量发展发挥的积极作用。</w:t>
      </w:r>
    </w:p>
    <w:p w14:paraId="5C96269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 w:firstLine="602" w:firstLineChars="200"/>
        <w:textAlignment w:val="auto"/>
        <w:rPr>
          <w:rFonts w:hint="default" w:ascii="Times New Roman" w:hAnsi="Times New Roman" w:eastAsia="华文中宋" w:cs="Times New Roman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4、聚焦行业热点，强化技术与产品市场供给</w:t>
      </w:r>
    </w:p>
    <w:p w14:paraId="48613A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一是举办辽宁省垃圾渗滤液处理技术推广会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。我会联合省市容环卫城管执法协会，组织全省垃圾处理处置企业，在辽阳举办“迈向环保环卫产业新征程——辽宁省垃圾渗滤液处理技术推广会”，推介嘉戎技术垃圾渗滤液示范项目。</w:t>
      </w:r>
    </w:p>
    <w:p w14:paraId="5B6175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二是举办村镇环境综合整治技术交流会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为促进乡村振兴，共建美丽乡村，我会联合黑、吉、蒙环保产业协会，依托副会长单位辽宁山水清环保有限公司，携手东北大学、东北市政设计院等相关产、学、研机构，共同举办了“东北地区村镇环境综合整治技术交流会”，围绕农村饮用水、垃圾、污水、粪污等治理开展技术交流活动。</w:t>
      </w:r>
    </w:p>
    <w:p w14:paraId="3C7D4C2E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三是举办污染源自动监控系统社会化运维行业高质量发展大会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提升我省污染源自动监控设施运行管理水平，保障自动监控数据质量，规范运维单位服务行为，持续推进规范化运行和科学化管理，我会邀请中环协环境监测与运营服务专业委员会、省生态环境厅执法局、省生态环境监测中心专家开展专题报告培训，组建专家服务队伍，发布《辽宁省污染源自动监控系统运维服务公约》，推动在线监测行业的诚信、健康、高质量发展。</w:t>
      </w:r>
    </w:p>
    <w:p w14:paraId="5C31145A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四是举办燃煤锅炉超低排放改造行业交流会。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邀请生态环境部环境规划院专家作专题报告，对燃煤锅炉超低排放改造历程、管控现状及问题、未来管理趋势、中央资金项目申报要点等方面进行了全面系统的指导。邀请省内重点企业分享了燃煤锅炉超低排放改造示范案例、新技术、新产品及企业发展经验与心得体会。为全省燃煤锅炉烟气治理行业搭建政策解读和经验交流平台，促进行业高质量发展，助力辽宁空气质量持续改善。</w:t>
      </w:r>
    </w:p>
    <w:p w14:paraId="25F291F4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五是开展“送法规、送技术、送服务进企业”系列公益宣讲活动。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协会组织优秀会员企业、行业专家，联合各地生态环境主管部门，启动了“送法规、送技术、送服务进企业”系列公益宣讲活动。如“营口市挥发性有机物治理工作交流培训会”、“辽阳市‘十四五’主要污染物总量减排项目培训会”、“抚顺市挥发性有机物治理技术交流会”等。</w:t>
      </w:r>
    </w:p>
    <w:p w14:paraId="37F7F8CF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六是发布行业技术成果。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我会联合黑、吉、蒙环保产业协会，针对东北地区特殊自然环保、经济结构、产业特色，通过广泛征集、筛选，收集了36项实用技术形成《东北地区环保实用技术汇编》，向全行业推介。组织编印了《辽宁环保产业年度风采录》、《辽宁省先进污染防治技术、产品汇编》，推送给政府管理部门、涉污企业，大力宣传了辽宁环保企业品牌形象。</w:t>
      </w:r>
    </w:p>
    <w:p w14:paraId="766C2B3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 w:firstLine="602" w:firstLineChars="200"/>
        <w:textAlignment w:val="auto"/>
        <w:rPr>
          <w:rFonts w:hint="default" w:ascii="Times New Roman" w:hAnsi="Times New Roman" w:eastAsia="华文中宋" w:cs="Times New Roman"/>
          <w:b/>
          <w:bCs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30"/>
          <w:szCs w:val="30"/>
          <w:highlight w:val="none"/>
          <w:lang w:val="en-US" w:eastAsia="zh-CN" w:bidi="ar-SA"/>
        </w:rPr>
        <w:t>5、深耕职业教育，保障行业人才供给</w:t>
      </w:r>
    </w:p>
    <w:p w14:paraId="296318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协会依托下属辽宁易派环保职业培训学校，目前已开设污废水、烟尘烟气、固体废物处理，污废水、烟尘烟气、VOCs、环境空气、地表水自动监控设施运维操作，化学检验，环境管理，清洁生产审核，环保管家，环境监测，土壤、地下水调查、风险评估及防治技术等十余种科目的专业课程。四年来，为全省环保企业共计培养了7256名专业人才。</w:t>
      </w:r>
    </w:p>
    <w:p w14:paraId="60F044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满足企业个性化培训需求，易派学校开展了企业定制培训服务。先后为辽宁大唐国际、北方华锦、本溪深能豪脉、国能辽宁环保产业集团、方大特钢、华测检测集团、阜新清源水务等企业集团提供了环境管理定制培训。</w:t>
      </w:r>
    </w:p>
    <w:p w14:paraId="0881F1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2023年，经省人社厅批准，协会获得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污水处理工、化验员职业技能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职业技能等级认定资质，帮助考核通过的专业技能人才领取了省人社厅的补贴。目前，协会正在向省人社厅争取碳排放管理员的职业技能等级认定资质。</w:t>
      </w:r>
    </w:p>
    <w:p w14:paraId="00EF36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32"/>
          <w:szCs w:val="32"/>
          <w:lang w:val="en-US" w:eastAsia="zh-CN" w:bidi="ar-SA"/>
        </w:rPr>
        <w:t>三、充分发挥协会社会功能，做好政府参谋助手</w:t>
      </w:r>
    </w:p>
    <w:p w14:paraId="76C8B7BF">
      <w:pPr>
        <w:pStyle w:val="2"/>
        <w:ind w:firstLine="600" w:firstLineChars="200"/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kern w:val="0"/>
          <w:sz w:val="30"/>
          <w:szCs w:val="30"/>
          <w:lang w:val="en-US" w:eastAsia="zh-CN" w:bidi="ar-SA"/>
        </w:rPr>
        <w:t>近年来，随着污染防治攻坚战的不断推进，生态环保工作的广度、深度不断拓展，环保、科技、工信、发改、商务等多个部门承担了大量的环保工作，需要解决多方面的问题，为协会发展提供了难得的机遇。我们充分发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挥自身了解环保企业、熟悉产业动态、汇聚行业专家资源的优势，从提供环保行业信息、开展行业调查研究、参与政策制定、反映行业诉求、规范市场行为、组织交流活动等方面，为政府相关部门提供了大量服务。</w:t>
      </w:r>
    </w:p>
    <w:p w14:paraId="56A7E5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一是配合政府相关部门开展行业交流活动。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如：配合省生态环境厅，组团参展北京国际环保展，举办中日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绿色低碳环保论坛、</w:t>
      </w:r>
      <w:r>
        <w:rPr>
          <w:rFonts w:hint="default" w:ascii="Times New Roman" w:hAnsi="Times New Roman" w:eastAsia="仿宋" w:cs="Times New Roman"/>
          <w:i w:val="0"/>
          <w:caps w:val="0"/>
          <w:color w:val="000000" w:themeColor="text1"/>
          <w:spacing w:val="0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省内环保企业座谈会；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配合省科技厅，举办了“绿色低碳”科创路演系列活动；配合省工信厅，举办了“辽宁省节能环保技术产品交流对接会系列活动”等。</w:t>
      </w:r>
    </w:p>
    <w:p w14:paraId="3DAD3CF7">
      <w:pPr>
        <w:pStyle w:val="2"/>
        <w:ind w:firstLine="602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二是受政府委托提供技术咨询服务。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如：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“辽宁省燃煤锅炉淘汰及散煤替代核查”、“营口镁砂行业节能诊断”、“辽宁省再生资源综合利用行业规范申报审核”、辽宁无废园区、无废企业典型案例筛选等工作。</w:t>
      </w:r>
    </w:p>
    <w:p w14:paraId="157501AD">
      <w:pPr>
        <w:pStyle w:val="2"/>
        <w:ind w:firstLine="602" w:firstLineChars="200"/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三是参与</w:t>
      </w:r>
      <w:r>
        <w:rPr>
          <w:rFonts w:hint="default" w:ascii="Times New Roman" w:hAnsi="Times New Roman" w:eastAsia="仿宋" w:cs="Times New Roman"/>
          <w:b/>
          <w:bCs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制定行业重要政策文件。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如：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《辽宁省“十四五”战略性新兴产业发展规划》、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《辽宁省关于加快推动工业资源综合利用的实施方案》、《辽宁省扶持壮大节能环保产业集群三年工作方案》，配合省政协编写《数字赋能 助力环境治理转型升级》报告，在全省“全力打造数字辽宁，助力产业转型升级”大会上交流等。</w:t>
      </w:r>
    </w:p>
    <w:p w14:paraId="0902EC28">
      <w:pPr>
        <w:pStyle w:val="2"/>
        <w:ind w:firstLine="602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trike w:val="0"/>
          <w:dstrike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向政府部门反映的行业意见与建议。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包括：向国办调研组递交了《关于辽宁环保产业减税政策落实情况的汇报》，向中组部民政部调研组递交了《行业协会党建工作汇报》，向省生态环境厅递交了《镁砂、印刷、涂装等地方排放标准修改建议》、《深入打好蓝天保卫战工作建议》、《辽苏环保领域合作情况与工作建议》、《辽宁省固废管理工作建议》、《大伙房周边乡镇污水管理管理工作建议》，向省工信厅递交了《辽宁省固废综合利用工作建议》、《应对气候变化知识手册》，向省重要技术创新与研发基地建设工程中心反馈了《辽宁省“十四五”重大科技项目规划》中关于节能环保领域的意见，向东北振兴院反馈了《辽宁省“十四五”战略新兴产业规划》中关于先进环保领域的意见等等。</w:t>
      </w:r>
    </w:p>
    <w:p w14:paraId="02B5CB0B">
      <w:pPr>
        <w:pStyle w:val="2"/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kern w:val="0"/>
          <w:sz w:val="30"/>
          <w:szCs w:val="30"/>
          <w:lang w:val="en-US" w:eastAsia="zh-CN" w:bidi="ar-SA"/>
        </w:rPr>
        <w:t>通过积极主动服务政府，一方面为行业发展争取了更多的关注与政策支持；另一方面提升了协会参与社会管理和公共服务的综合能力。</w:t>
      </w:r>
    </w:p>
    <w:p w14:paraId="1A676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bookmarkStart w:id="6" w:name="_Toc25349"/>
      <w:bookmarkStart w:id="7" w:name="_Toc8985"/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第二部分  财务情况</w:t>
      </w:r>
      <w:bookmarkEnd w:id="6"/>
      <w:bookmarkEnd w:id="7"/>
    </w:p>
    <w:p w14:paraId="7B898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协会作为全省性的非营利公益社会团体，执行民政部《民间非营利性组织会计制度》。原则上，协会的运行经费主要通过会费来解决。但因为单纯依靠会费收入难以维持协会目前正常运转。为此，经理事会批准，协会秘书处在做好会员服务的同时，充分发挥自身环保专业优势，面向社会提供环保专业咨询服务，拓展收入来源，有效填补了经费缺口。</w:t>
      </w:r>
    </w:p>
    <w:p w14:paraId="5D39F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协会秘书处及下设机构目前共有13名专职工作人员，负责日常业务。第五届理事会成立以来，财务情况如下：</w:t>
      </w:r>
    </w:p>
    <w:p w14:paraId="03248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一、收入情况</w:t>
      </w:r>
    </w:p>
    <w:p w14:paraId="645CA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2020年10月至2024年9月，协会总收入1700.07万元。其中，会费收入215万元、培训收入718.69万元、技术咨询服务收入766.38万元。</w:t>
      </w:r>
    </w:p>
    <w:p w14:paraId="7D957E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二、支出情况</w:t>
      </w:r>
    </w:p>
    <w:p w14:paraId="21E3C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2020年10月自2024年9月，协会总支出1337.12万元。其中，会员活动支出322万元，办公经费支出267.37万元，人员成本支出669.96万元，房租支出77.79万元。</w:t>
      </w:r>
    </w:p>
    <w:p w14:paraId="6B30BE89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第六届理事会结余362.95万元。</w:t>
      </w:r>
    </w:p>
    <w:p w14:paraId="75CA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回顾过去的四年，协会工作取得了一定成绩，再次被省民政厅评为“5A级”社会组织。这些成绩的取得，离不开中环协、省生态环境厅、政府各部门及社会各界的大力支持，更离不开全体会员的共同努力。在此，我代表第六届理事会，向所有关心支持协会工作的领导、会员企业和各界友人表示崇高的敬意和衷心的感谢！</w:t>
      </w:r>
    </w:p>
    <w:p w14:paraId="6C25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在总结成绩的同时，我们也清醒地认识到工作中的不足，与高质量发展的要求相比，还有较大的差距。协会行业智库作用发挥不够，为政府当好参谋助手的能力有待提高；在凝聚会员联手合作，形成强大合力方面还需要认真研究探索，带领辽宁环保企业走出去的工作任重道远；行业诚信体系建设还不成熟，行规行约监督执行力不够，行业影响力、凝聚力、号召力亟须提升；协会服务的会员群体领域偏窄，要从末端治理走向清洁生产、资源再生、循环经济、生态修复与建设；协会秘书处人员能力需要提高，专业委员会、专家委员会等分支机构工作不够丰富，具有行业影响力的品牌活动开展偏少。今天的换届大会，是协会发展的新起点。在新一届理事会领导下，协会秘书处将坚持办会宗旨，继续秉持公开、规范、非营利、公益性原则，创新工作模式、提升服务水平，凝聚广大会员企业，积极配合政府部门，把辽宁环保产业协会办成企业信得过、政府靠得住、行业有威信的社团组织。</w:t>
      </w:r>
    </w:p>
    <w:p w14:paraId="6AE0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当前，环保产业发展已走向高质量发展新阶段，社会各界对环保产业发展既有期待又有困惑。环境污染治理作为生态环境保护重点工作的时代已经过去，生态环境保护已作为实现绿色发展、实现“双碳”目标、实现美丽乡村、实现美丽中国，最终实现生态文明的重要组成部分。我们用大环保的视野看产业，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这样一场深刻变革，对于以环境污染治理为主要业务的传统环保企业来说意味巨大挑战，又蕴含巨大的机遇。</w:t>
      </w:r>
    </w:p>
    <w:p w14:paraId="30E03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让我们携起手来，坚定信心，为推动环保产业高质量发展、经济绿色低碳转型，建</w:t>
      </w:r>
      <w:bookmarkStart w:id="8" w:name="_GoBack"/>
      <w:bookmarkEnd w:id="8"/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设美丽中国，一起努力！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6242D"/>
    <w:rsid w:val="5FA6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qFormat/>
    <w:uiPriority w:val="1"/>
    <w:pPr>
      <w:spacing w:before="31"/>
      <w:ind w:left="160"/>
      <w:outlineLvl w:val="4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0"/>
    </w:rPr>
  </w:style>
  <w:style w:type="paragraph" w:styleId="5">
    <w:name w:val="Body Text Indent 2"/>
    <w:basedOn w:val="1"/>
    <w:qFormat/>
    <w:uiPriority w:val="0"/>
    <w:pPr>
      <w:adjustRightInd w:val="0"/>
      <w:snapToGrid w:val="0"/>
      <w:spacing w:line="520" w:lineRule="exact"/>
      <w:ind w:firstLine="640" w:firstLineChars="200"/>
    </w:pPr>
    <w:rPr>
      <w:rFonts w:eastAsia="仿宋_GB2312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2025-10-22T08:26:00Z</dcterms:created>
  <dc:creator>睡着的水</dc:creator>
  <cp:lastModifiedBy>睡着的水</cp:lastModifiedBy>
  <dcterms:modified xsi:type="dcterms:W3CDTF">2025-10-22T08:28:32Z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CCBF02092C0F416A85EB078E1D829D38_11</vt:lpwstr>
  </property>
  <property fmtid="{D5CDD505-2E9C-101B-9397-08002B2CF9AE}" pid="4" name="KSOTemplateDocerSaveRecord">
    <vt:lpwstr>eyJoZGlkIjoiNmU3ZTliOTAxZjY0Y2Q5YzQ3N2YzMTJhMWRlZDQ2MjYiLCJ1c2VySWQiOiI2MzU3ODg0MzkifQ==</vt:lpwstr>
  </property>
</Properties>
</file>